
<file path=[Content_Types].xml><?xml version="1.0" encoding="utf-8"?>
<Types xmlns="http://schemas.openxmlformats.org/package/2006/content-types">
  <Default ContentType="image/jpeg" Extension="jpg"/>
  <Default ContentType="application/vnd.openxmlformats-package.relationships+xml" Extension="rels"/>
  <Default ContentType="image/png" Extension="png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after="200" w:before="0" w:line="276" w:lineRule="auto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8"/>
          <w:rtl w:val="0"/>
        </w:rPr>
        <w:t xml:space="preserve">ГИБДД информирует:</w:t>
      </w:r>
      <w:r w:rsidDel="00000000" w:rsidR="00000000" w:rsidRPr="00000000">
        <w:drawing>
          <wp:anchor allowOverlap="0" behindDoc="0" distB="114300" distT="114300" distL="114300" distR="114300" hidden="0" layoutInCell="0" locked="0" relativeHeight="0" simplePos="0">
            <wp:simplePos x="0" y="0"/>
            <wp:positionH relativeFrom="margin">
              <wp:posOffset>-1019174</wp:posOffset>
            </wp:positionH>
            <wp:positionV relativeFrom="paragraph">
              <wp:posOffset>0</wp:posOffset>
            </wp:positionV>
            <wp:extent cx="2000250" cy="1938338"/>
            <wp:effectExtent b="0" l="0" r="0" t="0"/>
            <wp:wrapSquare wrapText="bothSides" distB="114300" distT="114300" distL="114300" distR="114300"/>
            <wp:docPr id="2" name="image03.png"/>
            <a:graphic>
              <a:graphicData uri="http://schemas.openxmlformats.org/drawingml/2006/picture">
                <pic:pic>
                  <pic:nvPicPr>
                    <pic:cNvPr id="0" name="image03.pn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9383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spacing w:after="200" w:before="0" w:line="276" w:lineRule="auto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0" w:before="0" w:line="276" w:lineRule="auto"/>
        <w:ind w:left="-135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sz w:val="40"/>
          <w:rtl w:val="0"/>
        </w:rPr>
        <w:t xml:space="preserve">На официальном сайте Госавтоинспекции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0" w:before="0" w:line="276" w:lineRule="auto"/>
        <w:contextualSpacing w:val="0"/>
        <w:jc w:val="center"/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000ff"/>
            <w:sz w:val="48"/>
            <w:u w:val="single"/>
            <w:vertAlign w:val="baseline"/>
            <w:rtl w:val="0"/>
          </w:rPr>
          <w:t xml:space="preserve">www.gibdd.ru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0" w:before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200" w:before="0" w:line="276" w:lineRule="auto"/>
        <w:ind w:left="720" w:hanging="360"/>
        <w:contextualSpacing w:val="1"/>
        <w:rPr>
          <w:rFonts w:ascii="Times New Roman" w:cs="Times New Roman" w:eastAsia="Times New Roman" w:hAnsi="Times New Roman"/>
          <w:sz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40"/>
          <w:vertAlign w:val="baseline"/>
          <w:rtl w:val="0"/>
        </w:rPr>
        <w:t xml:space="preserve">подробные разъяснения  по всем вопросам, касающимся деятельности Госавтоинспекции</w:t>
      </w:r>
      <w:r w:rsidDel="00000000" w:rsidR="00000000" w:rsidRPr="00000000">
        <w:rPr>
          <w:rFonts w:ascii="Times New Roman" w:cs="Times New Roman" w:eastAsia="Times New Roman" w:hAnsi="Times New Roman"/>
          <w:sz w:val="40"/>
          <w:rtl w:val="0"/>
        </w:rPr>
        <w:t xml:space="preserve">;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200" w:before="0" w:line="276" w:lineRule="auto"/>
        <w:ind w:left="720" w:hanging="360"/>
        <w:contextualSpacing w:val="1"/>
        <w:rPr>
          <w:rFonts w:ascii="Times New Roman" w:cs="Times New Roman" w:eastAsia="Times New Roman" w:hAnsi="Times New Roman"/>
          <w:b w:val="0"/>
          <w:sz w:val="4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40"/>
          <w:rtl w:val="0"/>
        </w:rPr>
        <w:t xml:space="preserve">адреса и режимы работы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40"/>
          <w:vertAlign w:val="baseline"/>
          <w:rtl w:val="0"/>
        </w:rPr>
        <w:t xml:space="preserve">регистрационн</w:t>
      </w:r>
      <w:r w:rsidDel="00000000" w:rsidR="00000000" w:rsidRPr="00000000">
        <w:rPr>
          <w:rFonts w:ascii="Times New Roman" w:cs="Times New Roman" w:eastAsia="Times New Roman" w:hAnsi="Times New Roman"/>
          <w:sz w:val="40"/>
          <w:rtl w:val="0"/>
        </w:rPr>
        <w:t xml:space="preserve">ых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40"/>
          <w:vertAlign w:val="baseline"/>
          <w:rtl w:val="0"/>
        </w:rPr>
        <w:t xml:space="preserve"> подразделени</w:t>
      </w:r>
      <w:r w:rsidDel="00000000" w:rsidR="00000000" w:rsidRPr="00000000">
        <w:rPr>
          <w:rFonts w:ascii="Times New Roman" w:cs="Times New Roman" w:eastAsia="Times New Roman" w:hAnsi="Times New Roman"/>
          <w:sz w:val="40"/>
          <w:rtl w:val="0"/>
        </w:rPr>
        <w:t xml:space="preserve">й;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200" w:line="276" w:lineRule="auto"/>
        <w:ind w:left="720" w:hanging="360"/>
        <w:contextualSpacing w:val="1"/>
        <w:rPr>
          <w:rFonts w:ascii="Times New Roman" w:cs="Times New Roman" w:eastAsia="Times New Roman" w:hAnsi="Times New Roman"/>
          <w:sz w:val="40"/>
        </w:rPr>
      </w:pPr>
      <w:r w:rsidDel="00000000" w:rsidR="00000000" w:rsidRPr="00000000">
        <w:rPr>
          <w:rFonts w:ascii="Times New Roman" w:cs="Times New Roman" w:eastAsia="Times New Roman" w:hAnsi="Times New Roman"/>
          <w:sz w:val="40"/>
          <w:rtl w:val="0"/>
        </w:rPr>
        <w:t xml:space="preserve">адреса и режимы работы экзаменационных подразделений;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200" w:line="276" w:lineRule="auto"/>
        <w:ind w:left="720" w:hanging="360"/>
        <w:contextualSpacing w:val="1"/>
        <w:rPr>
          <w:rFonts w:ascii="Times New Roman" w:cs="Times New Roman" w:eastAsia="Times New Roman" w:hAnsi="Times New Roman"/>
          <w:sz w:val="40"/>
        </w:rPr>
      </w:pPr>
      <w:r w:rsidDel="00000000" w:rsidR="00000000" w:rsidRPr="00000000">
        <w:rPr>
          <w:rFonts w:ascii="Times New Roman" w:cs="Times New Roman" w:eastAsia="Times New Roman" w:hAnsi="Times New Roman"/>
          <w:sz w:val="40"/>
          <w:rtl w:val="0"/>
        </w:rPr>
        <w:t xml:space="preserve">адреса и режимы работы пунктов оформления дорожно-транспортных происшествий и отделений административной практики;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200" w:line="276" w:lineRule="auto"/>
        <w:ind w:left="720" w:hanging="360"/>
        <w:contextualSpacing w:val="1"/>
        <w:rPr>
          <w:rFonts w:ascii="Times New Roman" w:cs="Times New Roman" w:eastAsia="Times New Roman" w:hAnsi="Times New Roman"/>
          <w:sz w:val="40"/>
        </w:rPr>
      </w:pPr>
      <w:r w:rsidDel="00000000" w:rsidR="00000000" w:rsidRPr="00000000">
        <w:rPr>
          <w:rFonts w:ascii="Times New Roman" w:cs="Times New Roman" w:eastAsia="Times New Roman" w:hAnsi="Times New Roman"/>
          <w:sz w:val="40"/>
          <w:rtl w:val="0"/>
        </w:rPr>
        <w:t xml:space="preserve">подробная информация о процедурах регистрации и прекращения регистрации ТС;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200" w:line="276" w:lineRule="auto"/>
        <w:ind w:left="720" w:hanging="360"/>
        <w:contextualSpacing w:val="1"/>
        <w:rPr>
          <w:rFonts w:ascii="Times New Roman" w:cs="Times New Roman" w:eastAsia="Times New Roman" w:hAnsi="Times New Roman"/>
          <w:sz w:val="40"/>
        </w:rPr>
      </w:pPr>
      <w:r w:rsidDel="00000000" w:rsidR="00000000" w:rsidRPr="00000000">
        <w:rPr>
          <w:rFonts w:ascii="Times New Roman" w:cs="Times New Roman" w:eastAsia="Times New Roman" w:hAnsi="Times New Roman"/>
          <w:sz w:val="40"/>
          <w:rtl w:val="0"/>
        </w:rPr>
        <w:t xml:space="preserve">подробная информация о процедурах  выдачи и замены водительского удостоверения; 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200" w:line="276" w:lineRule="auto"/>
        <w:ind w:left="720" w:hanging="360"/>
        <w:contextualSpacing w:val="1"/>
        <w:rPr>
          <w:rFonts w:ascii="Times New Roman" w:cs="Times New Roman" w:eastAsia="Times New Roman" w:hAnsi="Times New Roman"/>
          <w:sz w:val="40"/>
        </w:rPr>
      </w:pPr>
      <w:r w:rsidDel="00000000" w:rsidR="00000000" w:rsidRPr="00000000">
        <w:rPr>
          <w:rFonts w:ascii="Times New Roman" w:cs="Times New Roman" w:eastAsia="Times New Roman" w:hAnsi="Times New Roman"/>
          <w:sz w:val="40"/>
          <w:rtl w:val="0"/>
        </w:rPr>
        <w:t xml:space="preserve">ответы на часто задаваемые вопросы.</w:t>
      </w:r>
    </w:p>
    <w:p w:rsidR="00000000" w:rsidDel="00000000" w:rsidP="00000000" w:rsidRDefault="00000000" w:rsidRPr="00000000">
      <w:pPr>
        <w:spacing w:after="200" w:before="0" w:line="276" w:lineRule="auto"/>
        <w:ind w:left="-135" w:hanging="360"/>
        <w:contextualSpacing w:val="0"/>
        <w:jc w:val="center"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0" behindDoc="0" distB="114300" distT="114300" distL="114300" distR="114300" hidden="0" layoutInCell="0" locked="0" relativeHeight="0" simplePos="0">
            <wp:simplePos x="0" y="0"/>
            <wp:positionH relativeFrom="margin">
              <wp:posOffset>85725</wp:posOffset>
            </wp:positionH>
            <wp:positionV relativeFrom="paragraph">
              <wp:posOffset>323850</wp:posOffset>
            </wp:positionV>
            <wp:extent cx="1377950" cy="1033463"/>
            <wp:effectExtent b="0" l="0" r="0" t="0"/>
            <wp:wrapSquare wrapText="bothSides" distB="114300" distT="114300" distL="114300" distR="114300"/>
            <wp:docPr id="1" name="image02.jpg"/>
            <a:graphic>
              <a:graphicData uri="http://schemas.openxmlformats.org/drawingml/2006/picture">
                <pic:pic>
                  <pic:nvPicPr>
                    <pic:cNvPr id="0" name="image0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77950" cy="10334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spacing w:after="200" w:before="0" w:line="276" w:lineRule="auto"/>
        <w:ind w:left="-135" w:hanging="360"/>
        <w:contextualSpacing w:val="0"/>
        <w:jc w:val="center"/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color w:val="0000ff"/>
            <w:sz w:val="48"/>
            <w:u w:val="single"/>
            <w:vertAlign w:val="baseline"/>
            <w:rtl w:val="0"/>
          </w:rPr>
          <w:t xml:space="preserve">www.gibdd.ru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0" w:before="0" w:line="276" w:lineRule="auto"/>
        <w:ind w:left="-135" w:hanging="360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rtl w:val="0"/>
        </w:rPr>
        <w:t xml:space="preserve">ВАШ ON-LINE ПОМОЩНИК </w:t>
      </w:r>
      <w:hyperlink r:id="rId9">
        <w:r w:rsidDel="00000000" w:rsidR="00000000" w:rsidRPr="00000000">
          <w:rPr>
            <w:rtl w:val="0"/>
          </w:rPr>
        </w:r>
      </w:hyperlink>
    </w:p>
    <w:sectPr>
      <w:pgSz w:h="16838" w:w="11906"/>
      <w:pgMar w:bottom="1134" w:top="1134" w:left="1701" w:right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4" Type="http://schemas.openxmlformats.org/officeDocument/2006/relationships/styles" Target="styles.xml"/><Relationship Id="rId3" Type="http://schemas.openxmlformats.org/officeDocument/2006/relationships/numbering" Target="numbering.xml"/><Relationship Id="rId9" Type="http://schemas.openxmlformats.org/officeDocument/2006/relationships/hyperlink" Target="http://www.gibdd.ru" TargetMode="External"/><Relationship Id="rId6" Type="http://schemas.openxmlformats.org/officeDocument/2006/relationships/hyperlink" Target="http://www.gibdd.ru" TargetMode="External"/><Relationship Id="rId5" Type="http://schemas.openxmlformats.org/officeDocument/2006/relationships/image" Target="media/image03.png"/><Relationship Id="rId8" Type="http://schemas.openxmlformats.org/officeDocument/2006/relationships/hyperlink" Target="http://www.gibdd.ru" TargetMode="External"/><Relationship Id="rId7" Type="http://schemas.openxmlformats.org/officeDocument/2006/relationships/image" Target="media/image02.jpg"/></Relationships>
</file>