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94" w:rsidRPr="004C0E94" w:rsidRDefault="004C0E94" w:rsidP="004C0E94">
      <w:pPr>
        <w:spacing w:after="150" w:line="240" w:lineRule="auto"/>
        <w:outlineLvl w:val="0"/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</w:pPr>
      <w:r w:rsidRPr="004C0E94"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  <w:t>11 способов сделать из ребенка неудачника</w:t>
      </w:r>
    </w:p>
    <w:p w:rsidR="004C0E94" w:rsidRPr="0035784A" w:rsidRDefault="0035784A" w:rsidP="0035784A">
      <w:pPr>
        <w:spacing w:after="0" w:line="252" w:lineRule="atLeast"/>
        <w:rPr>
          <w:rFonts w:ascii="Times New Roman" w:eastAsia="Times New Roman" w:hAnsi="Times New Roman" w:cs="Times New Roman"/>
          <w:i/>
          <w:iCs/>
          <w:color w:val="949494"/>
          <w:sz w:val="28"/>
          <w:szCs w:val="28"/>
          <w:lang w:eastAsia="ru-RU"/>
        </w:rPr>
      </w:pPr>
      <w:hyperlink r:id="rId6" w:history="1">
        <w:r w:rsidR="004C0E94" w:rsidRPr="0035784A">
          <w:rPr>
            <w:rFonts w:ascii="Times New Roman" w:eastAsia="Times New Roman" w:hAnsi="Times New Roman" w:cs="Times New Roman"/>
            <w:color w:val="00A5DE"/>
            <w:sz w:val="28"/>
            <w:szCs w:val="28"/>
            <w:u w:val="single"/>
            <w:lang w:eastAsia="ru-RU"/>
          </w:rPr>
          <w:t>Лариса Суркова</w:t>
        </w:r>
      </w:hyperlink>
      <w:r w:rsidR="004C0E94"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35784A">
        <w:rPr>
          <w:rFonts w:ascii="Times New Roman" w:eastAsia="Times New Roman" w:hAnsi="Times New Roman" w:cs="Times New Roman"/>
          <w:i/>
          <w:iCs/>
          <w:color w:val="949494"/>
          <w:sz w:val="28"/>
          <w:szCs w:val="28"/>
          <w:lang w:eastAsia="ru-RU"/>
        </w:rPr>
        <w:t xml:space="preserve">    </w:t>
      </w:r>
      <w:r w:rsidR="004C0E94" w:rsidRPr="003578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145A4D" wp14:editId="5CD912AA">
            <wp:extent cx="4181435" cy="2785626"/>
            <wp:effectExtent l="0" t="0" r="0" b="0"/>
            <wp:docPr id="2" name="Рисунок 2" descr="11 способов сделать из ребенка неудач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 способов сделать из ребенка неудачни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228" cy="278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84A" w:rsidRPr="004C0E94" w:rsidRDefault="0035784A" w:rsidP="0035784A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E94" w:rsidRPr="0035784A" w:rsidRDefault="0035784A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4C0E94"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Психолог, кандидат психологических наук, </w:t>
      </w:r>
      <w:proofErr w:type="spellStart"/>
      <w:r w:rsidR="004C0E94"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коуч</w:t>
      </w:r>
      <w:proofErr w:type="spellEnd"/>
      <w:r w:rsidR="004C0E94"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 мама 4-х детей рассказывает, что нужно говорить и как вести себя родителям, чтобы у ребенка не появились комплексы, неуверенность в себе и клеймо неудачника на всю жизнь. Иначе говоря, рассматривает, где родители чаще всего ошибаются в общении со своими детьми.</w:t>
      </w:r>
    </w:p>
    <w:p w:rsidR="0035784A" w:rsidRDefault="0035784A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4C0E94"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Так уж сложилось, что на группах для родителей, на личных консультациях, мне чаще всего задают вопросы из разряда: « Как наказывать детей, как выставить рамки, как быть с ними строже и не дать им сесть на шею». А я вот уверена в другом – с детьми надо просто жить рядом, создавать для всех вас комфортные отношения, </w:t>
      </w:r>
      <w:proofErr w:type="gramStart"/>
      <w:r w:rsidR="004C0E94"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помогать им развиваться</w:t>
      </w:r>
      <w:proofErr w:type="gramEnd"/>
      <w:r w:rsidR="004C0E94"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гармонично.</w:t>
      </w:r>
    </w:p>
    <w:p w:rsidR="0035784A" w:rsidRDefault="0035784A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4C0E94"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 тогда все нужные границы и рамки будут выстроены сами по себе без вреда для психики всех участников этого процесса. Хочу вам рассказать о психологических ограничениях и дать рекомендации родителям, которые не хотят повредить личностному развитию ребенка.</w:t>
      </w:r>
    </w:p>
    <w:p w:rsidR="0035784A" w:rsidRDefault="0035784A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4C0E94" w:rsidRDefault="004C0E94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Итак, родителям не стоит:</w:t>
      </w:r>
    </w:p>
    <w:p w:rsidR="0035784A" w:rsidRPr="0035784A" w:rsidRDefault="0035784A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4C0E94" w:rsidRPr="0035784A" w:rsidRDefault="004C0E94" w:rsidP="0035784A">
      <w:pPr>
        <w:pStyle w:val="a7"/>
        <w:numPr>
          <w:ilvl w:val="0"/>
          <w:numId w:val="1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35784A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Угрожать, что ребенка отдадут в детский дом, тете/дяде, милиционеру</w:t>
      </w:r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 – это нарушает базовую потребность в безопасности ребенка. В его сознании мама (семья)  – это гаранты этой безопасности. Помните, как выглядит пирамида </w:t>
      </w:r>
      <w:proofErr w:type="spellStart"/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Маслоу</w:t>
      </w:r>
      <w:proofErr w:type="spellEnd"/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? Так вот, это потребность с самого его, так сказать, дна.</w:t>
      </w:r>
    </w:p>
    <w:p w:rsidR="0035784A" w:rsidRPr="0035784A" w:rsidRDefault="0035784A" w:rsidP="0035784A">
      <w:pPr>
        <w:pStyle w:val="a7"/>
        <w:spacing w:after="0" w:line="270" w:lineRule="atLeast"/>
        <w:ind w:left="-49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4C0E94" w:rsidRPr="0035784A" w:rsidRDefault="004C0E94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2. </w:t>
      </w:r>
      <w:r w:rsidRPr="0035784A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Пугать </w:t>
      </w:r>
      <w:hyperlink r:id="rId8" w:tgtFrame="_blank" w:history="1">
        <w:r w:rsidRPr="0035784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бабой Ягой</w:t>
        </w:r>
      </w:hyperlink>
      <w:r w:rsidRPr="0035784A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, </w:t>
      </w:r>
      <w:proofErr w:type="spellStart"/>
      <w:r w:rsidRPr="0035784A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бабайкой</w:t>
      </w:r>
      <w:proofErr w:type="spellEnd"/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– это приводит к тяжелым фобиям темноты и одиночества у взрослых людей. В своей практике я часто встречаюсь этими страхами: взрослые тети и дяди очень страдают от этих фобий родом из детства. Прежде, чем проделать что-то подобное с вашим ребенком, подумайте, хотите ли вы ему испортить всю жизнь?</w:t>
      </w:r>
    </w:p>
    <w:p w:rsidR="0035784A" w:rsidRDefault="004C0E94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3. </w:t>
      </w:r>
      <w:r w:rsidRPr="0035784A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Угрожать, что поменяете </w:t>
      </w:r>
      <w:proofErr w:type="gramStart"/>
      <w:r w:rsidRPr="0035784A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на</w:t>
      </w:r>
      <w:proofErr w:type="gramEnd"/>
      <w:r w:rsidRPr="0035784A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 другого, хорошего. </w:t>
      </w:r>
      <w:r w:rsidRPr="0035784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 </w:t>
      </w:r>
      <w:hyperlink r:id="rId9" w:tgtFrame="_blank" w:history="1">
        <w:r w:rsidRPr="0035784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сравнивать с другими детьми</w:t>
        </w:r>
      </w:hyperlink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Это занижает самооценку и портит ваши отношения. Ребенок будет легко идти к тому, кто его назовет хорошим.</w:t>
      </w:r>
    </w:p>
    <w:p w:rsidR="0035784A" w:rsidRDefault="0035784A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4C0E94" w:rsidRDefault="004C0E94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4. </w:t>
      </w:r>
      <w:r w:rsidRPr="0035784A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Пугать врачом или уколом. </w:t>
      </w:r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Потом мы сами от этого страдаем, пытаясь затащить ребенка в кабинет врача.</w:t>
      </w:r>
    </w:p>
    <w:p w:rsidR="0035784A" w:rsidRPr="0035784A" w:rsidRDefault="0035784A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4C0E94" w:rsidRDefault="004C0E94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5. </w:t>
      </w:r>
      <w:r w:rsidRPr="0035784A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Обещать «не любить»</w:t>
      </w:r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 – это разрушение мира и стабильности маленького человека, </w:t>
      </w:r>
      <w:proofErr w:type="gramStart"/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опять таки</w:t>
      </w:r>
      <w:proofErr w:type="gramEnd"/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базовой потребности в безопасности.</w:t>
      </w:r>
    </w:p>
    <w:p w:rsidR="0035784A" w:rsidRPr="0035784A" w:rsidRDefault="0035784A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4C0E94" w:rsidRDefault="004C0E94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6. </w:t>
      </w:r>
      <w:r w:rsidRPr="0035784A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Лишать вкусного за непослушание</w:t>
      </w:r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 – это </w:t>
      </w:r>
      <w:hyperlink r:id="rId10" w:tgtFrame="_blank" w:history="1">
        <w:r w:rsidRPr="0035784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нарушение пищевого поведения</w:t>
        </w:r>
      </w:hyperlink>
      <w:r w:rsidRPr="003578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будущем (он начинает сам себя «поощрять» едой).</w:t>
      </w:r>
    </w:p>
    <w:p w:rsidR="0035784A" w:rsidRPr="0035784A" w:rsidRDefault="0035784A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4C0E94" w:rsidRDefault="004C0E94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7. </w:t>
      </w:r>
      <w:r w:rsidRPr="0035784A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Отнимать в наказание уже подаренные ранее подарки, или </w:t>
      </w:r>
      <w:hyperlink r:id="rId11" w:tgtFrame="_blank" w:history="1">
        <w:r w:rsidRPr="0035784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отказываться от обещания</w:t>
        </w:r>
      </w:hyperlink>
      <w:r w:rsidRPr="0035784A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 подарить что-то</w:t>
      </w:r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– это закладывание веры, что слово можно как дать, так и забрать! Не просите потом ребенка давать вам обещания.</w:t>
      </w:r>
    </w:p>
    <w:p w:rsidR="0035784A" w:rsidRPr="0035784A" w:rsidRDefault="0035784A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4C0E94" w:rsidRDefault="004C0E94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8. </w:t>
      </w:r>
      <w:r w:rsidRPr="0035784A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Высмеивать детские рисунки или поделки. </w:t>
      </w:r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Можно научить иначе. Этим вы отбиваете желание что-то делать самому. Можно в любой работе найти повод похвалить, а уж потом корректно обратить внимание на то, что можно исправить, и помочь это сделать.</w:t>
      </w:r>
    </w:p>
    <w:p w:rsidR="0035784A" w:rsidRPr="0035784A" w:rsidRDefault="0035784A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4C0E94" w:rsidRDefault="004C0E94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9. </w:t>
      </w:r>
      <w:r w:rsidRPr="0035784A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Выкидывать подаренные вам детские рисунки!</w:t>
      </w:r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Если уж очень нужно выкинуть, не позволяйте ребенку это видеть. Это травма на долгие годы.</w:t>
      </w:r>
    </w:p>
    <w:p w:rsidR="0035784A" w:rsidRPr="0035784A" w:rsidRDefault="0035784A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4C0E94" w:rsidRDefault="004C0E94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10. </w:t>
      </w:r>
      <w:r w:rsidRPr="0035784A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Возлагать несоразмерную ответственность</w:t>
      </w:r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например, «будешь плохо себя вести – папа от нас уйдет». Это</w:t>
      </w:r>
      <w:r w:rsidRPr="003578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" w:tgtFrame="_blank" w:history="1">
        <w:r w:rsidRPr="0035784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формирует чувство вины</w:t>
        </w:r>
      </w:hyperlink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порой на всю жизнь.</w:t>
      </w:r>
    </w:p>
    <w:p w:rsidR="0035784A" w:rsidRPr="0035784A" w:rsidRDefault="0035784A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4C0E94" w:rsidRDefault="004C0E94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11. </w:t>
      </w:r>
      <w:r w:rsidRPr="0035784A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Пророчить неудачу, «ничего из тебя путного не выйдет».</w:t>
      </w:r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Эта фраза будет выскакивать из подсознания человека всю жизнь, порой в очень неожиданные моменты!</w:t>
      </w:r>
    </w:p>
    <w:p w:rsidR="0035784A" w:rsidRPr="0035784A" w:rsidRDefault="0035784A" w:rsidP="0035784A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bookmarkStart w:id="0" w:name="_GoBack"/>
      <w:bookmarkEnd w:id="0"/>
    </w:p>
    <w:p w:rsidR="004C0E94" w:rsidRPr="004C0E94" w:rsidRDefault="004C0E94" w:rsidP="0035784A">
      <w:pPr>
        <w:spacing w:line="270" w:lineRule="atLeast"/>
        <w:ind w:left="-851"/>
        <w:jc w:val="both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Соизмеряйте слова и их последствия. В общении </w:t>
      </w:r>
      <w:proofErr w:type="gramStart"/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</w:t>
      </w:r>
      <w:proofErr w:type="gramEnd"/>
      <w:r w:rsidRPr="0035784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взрослыми мы часто задумываемся о последствиях, поверьте, с детьми это делать еще</w:t>
      </w:r>
      <w:r w:rsidRPr="004C0E94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 важнее!</w:t>
      </w:r>
    </w:p>
    <w:p w:rsidR="00892F27" w:rsidRDefault="00892F27"/>
    <w:sectPr w:rsidR="00892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BeauSansProSemiBoldRegular">
    <w:altName w:val="Times New Roman"/>
    <w:panose1 w:val="00000000000000000000"/>
    <w:charset w:val="00"/>
    <w:family w:val="roman"/>
    <w:notTrueType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179F2"/>
    <w:multiLevelType w:val="hybridMultilevel"/>
    <w:tmpl w:val="9814A30E"/>
    <w:lvl w:ilvl="0" w:tplc="ACF2306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94"/>
    <w:rsid w:val="0035784A"/>
    <w:rsid w:val="004C0E94"/>
    <w:rsid w:val="0089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C0E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E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0E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C0E94"/>
    <w:rPr>
      <w:color w:val="0000FF"/>
      <w:u w:val="single"/>
    </w:rPr>
  </w:style>
  <w:style w:type="character" w:customStyle="1" w:styleId="11">
    <w:name w:val="Дата1"/>
    <w:basedOn w:val="a0"/>
    <w:rsid w:val="004C0E94"/>
  </w:style>
  <w:style w:type="paragraph" w:styleId="a4">
    <w:name w:val="Normal (Web)"/>
    <w:basedOn w:val="a"/>
    <w:uiPriority w:val="99"/>
    <w:semiHidden/>
    <w:unhideWhenUsed/>
    <w:rsid w:val="004C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0E94"/>
  </w:style>
  <w:style w:type="paragraph" w:customStyle="1" w:styleId="intro">
    <w:name w:val="intro"/>
    <w:basedOn w:val="a"/>
    <w:rsid w:val="004C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4C0E94"/>
  </w:style>
  <w:style w:type="paragraph" w:styleId="a5">
    <w:name w:val="Balloon Text"/>
    <w:basedOn w:val="a"/>
    <w:link w:val="a6"/>
    <w:uiPriority w:val="99"/>
    <w:semiHidden/>
    <w:unhideWhenUsed/>
    <w:rsid w:val="004C0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E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57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C0E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E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0E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C0E94"/>
    <w:rPr>
      <w:color w:val="0000FF"/>
      <w:u w:val="single"/>
    </w:rPr>
  </w:style>
  <w:style w:type="character" w:customStyle="1" w:styleId="11">
    <w:name w:val="Дата1"/>
    <w:basedOn w:val="a0"/>
    <w:rsid w:val="004C0E94"/>
  </w:style>
  <w:style w:type="paragraph" w:styleId="a4">
    <w:name w:val="Normal (Web)"/>
    <w:basedOn w:val="a"/>
    <w:uiPriority w:val="99"/>
    <w:semiHidden/>
    <w:unhideWhenUsed/>
    <w:rsid w:val="004C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0E94"/>
  </w:style>
  <w:style w:type="paragraph" w:customStyle="1" w:styleId="intro">
    <w:name w:val="intro"/>
    <w:basedOn w:val="a"/>
    <w:rsid w:val="004C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4C0E94"/>
  </w:style>
  <w:style w:type="paragraph" w:styleId="a5">
    <w:name w:val="Balloon Text"/>
    <w:basedOn w:val="a"/>
    <w:link w:val="a6"/>
    <w:uiPriority w:val="99"/>
    <w:semiHidden/>
    <w:unhideWhenUsed/>
    <w:rsid w:val="004C0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E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57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39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1304">
              <w:marLeft w:val="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idor.ru/article/iz_detstva_vo_vzrosluyu_zhizn__71063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letidor.ru/article/63_neidealnyie_roditeli_kak_uyti_ot_chuvstva_vinyi_2359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tidor.ru/profile/26709" TargetMode="External"/><Relationship Id="rId11" Type="http://schemas.openxmlformats.org/officeDocument/2006/relationships/hyperlink" Target="http://letidor.ru/article/balovat_nelzya_kontrolirovat_k_12920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tidor.ru/article/otkuda_berutsya_tolstye_deti_n_8513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tidor.ru/article/sravnenie_mat_nasiliya_7332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2015-01-07T15:32:00Z</dcterms:created>
  <dcterms:modified xsi:type="dcterms:W3CDTF">2015-01-10T16:33:00Z</dcterms:modified>
</cp:coreProperties>
</file>