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F1C" w:rsidRPr="00D17F1C" w:rsidRDefault="00D17F1C" w:rsidP="00D17F1C">
      <w:pPr>
        <w:spacing w:after="150" w:line="240" w:lineRule="auto"/>
        <w:outlineLvl w:val="0"/>
        <w:rPr>
          <w:rFonts w:ascii="PFBeauSansProSemiBoldRegular" w:eastAsia="Times New Roman" w:hAnsi="PFBeauSansProSemiBoldRegular" w:cs="Times New Roman"/>
          <w:color w:val="424242"/>
          <w:kern w:val="36"/>
          <w:sz w:val="42"/>
          <w:szCs w:val="42"/>
          <w:lang w:eastAsia="ru-RU"/>
        </w:rPr>
      </w:pPr>
      <w:r w:rsidRPr="00D17F1C">
        <w:rPr>
          <w:rFonts w:ascii="PFBeauSansProSemiBoldRegular" w:eastAsia="Times New Roman" w:hAnsi="PFBeauSansProSemiBoldRegular" w:cs="Times New Roman"/>
          <w:color w:val="424242"/>
          <w:kern w:val="36"/>
          <w:sz w:val="42"/>
          <w:szCs w:val="42"/>
          <w:lang w:eastAsia="ru-RU"/>
        </w:rPr>
        <w:t>10 способов повысить детскую грамотность</w:t>
      </w:r>
    </w:p>
    <w:p w:rsidR="00BA7B0C" w:rsidRDefault="00BA7B0C" w:rsidP="00D17F1C">
      <w:pPr>
        <w:spacing w:after="0" w:line="252" w:lineRule="atLeast"/>
        <w:rPr>
          <w:rFonts w:ascii="PTSansRegular" w:eastAsia="Times New Roman" w:hAnsi="PTSansRegular" w:cs="Times New Roman"/>
          <w:i/>
          <w:iCs/>
          <w:color w:val="949494"/>
          <w:sz w:val="17"/>
          <w:szCs w:val="17"/>
          <w:lang w:eastAsia="ru-RU"/>
        </w:rPr>
      </w:pPr>
      <w:hyperlink r:id="rId5" w:history="1">
        <w:r w:rsidR="00D17F1C" w:rsidRPr="00D17F1C">
          <w:rPr>
            <w:rFonts w:ascii="PTSansRegular" w:eastAsia="Times New Roman" w:hAnsi="PTSansRegular" w:cs="Times New Roman"/>
            <w:color w:val="00A5DE"/>
            <w:sz w:val="21"/>
            <w:szCs w:val="21"/>
            <w:u w:val="single"/>
            <w:lang w:eastAsia="ru-RU"/>
          </w:rPr>
          <w:t xml:space="preserve">Лена </w:t>
        </w:r>
        <w:proofErr w:type="spellStart"/>
        <w:r w:rsidR="00D17F1C" w:rsidRPr="00D17F1C">
          <w:rPr>
            <w:rFonts w:ascii="PTSansRegular" w:eastAsia="Times New Roman" w:hAnsi="PTSansRegular" w:cs="Times New Roman"/>
            <w:color w:val="00A5DE"/>
            <w:sz w:val="21"/>
            <w:szCs w:val="21"/>
            <w:u w:val="single"/>
            <w:lang w:eastAsia="ru-RU"/>
          </w:rPr>
          <w:t>Чарлин</w:t>
        </w:r>
        <w:proofErr w:type="spellEnd"/>
      </w:hyperlink>
      <w:r w:rsidR="00D17F1C" w:rsidRPr="00D17F1C">
        <w:rPr>
          <w:rFonts w:ascii="PTSansRegular" w:eastAsia="Times New Roman" w:hAnsi="PTSansRegular" w:cs="Times New Roman"/>
          <w:color w:val="424242"/>
          <w:sz w:val="21"/>
          <w:szCs w:val="21"/>
          <w:lang w:eastAsia="ru-RU"/>
        </w:rPr>
        <w:t xml:space="preserve"> </w:t>
      </w:r>
      <w:r>
        <w:rPr>
          <w:rFonts w:ascii="PTSansRegular" w:eastAsia="Times New Roman" w:hAnsi="PTSansRegular" w:cs="Times New Roman"/>
          <w:i/>
          <w:iCs/>
          <w:color w:val="949494"/>
          <w:sz w:val="17"/>
          <w:szCs w:val="17"/>
          <w:lang w:eastAsia="ru-RU"/>
        </w:rPr>
        <w:t> </w:t>
      </w:r>
    </w:p>
    <w:p w:rsidR="00D17F1C" w:rsidRPr="00D17F1C" w:rsidRDefault="00BA7B0C" w:rsidP="00D17F1C">
      <w:pPr>
        <w:spacing w:after="0" w:line="252" w:lineRule="atLeast"/>
        <w:rPr>
          <w:rFonts w:ascii="PTSansRegular" w:eastAsia="Times New Roman" w:hAnsi="PTSansRegular" w:cs="Times New Roman"/>
          <w:color w:val="424242"/>
          <w:sz w:val="21"/>
          <w:szCs w:val="21"/>
          <w:lang w:eastAsia="ru-RU"/>
        </w:rPr>
      </w:pPr>
      <w:r>
        <w:rPr>
          <w:rFonts w:ascii="PTSansRegular" w:eastAsia="Times New Roman" w:hAnsi="PTSansRegular" w:cs="Times New Roman"/>
          <w:i/>
          <w:iCs/>
          <w:color w:val="949494"/>
          <w:sz w:val="17"/>
          <w:szCs w:val="17"/>
          <w:lang w:eastAsia="ru-RU"/>
        </w:rPr>
        <w:t xml:space="preserve">   </w:t>
      </w:r>
    </w:p>
    <w:p w:rsidR="00D17F1C" w:rsidRPr="00D17F1C" w:rsidRDefault="00D17F1C" w:rsidP="00D17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205600" cy="3467914"/>
            <wp:effectExtent l="0" t="0" r="0" b="0"/>
            <wp:docPr id="1" name="Рисунок 1" descr="10 способов повысить детскую грамотнос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 способов повысить детскую грамотность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832" cy="3469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7B0C" w:rsidRDefault="00BA7B0C" w:rsidP="00D17F1C">
      <w:pPr>
        <w:spacing w:after="0" w:line="270" w:lineRule="atLeast"/>
        <w:rPr>
          <w:rFonts w:ascii="PTSansRegular" w:eastAsia="Times New Roman" w:hAnsi="PTSansRegular" w:cs="Times New Roman"/>
          <w:color w:val="424242"/>
          <w:sz w:val="21"/>
          <w:szCs w:val="21"/>
          <w:lang w:eastAsia="ru-RU"/>
        </w:rPr>
      </w:pPr>
    </w:p>
    <w:p w:rsidR="00D17F1C" w:rsidRPr="00BA7B0C" w:rsidRDefault="00BA7B0C" w:rsidP="00BA7B0C">
      <w:pPr>
        <w:spacing w:after="0" w:line="270" w:lineRule="atLeast"/>
        <w:ind w:left="-851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          </w:t>
      </w:r>
      <w:r w:rsidR="00D17F1C" w:rsidRPr="00BA7B0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Существует мнение, что орфографическая грамотность – это врожденная черта. Но на практике оказывается, что языковое чутье свойственно тем, кто с детства много читает. Следовательно, можно сделать вывод, что грамотность – приобретаемое качество, его можно развивать, и проще всего делать это с юного детского возраста. </w:t>
      </w:r>
      <w:r w:rsidR="00D17F1C" w:rsidRPr="00BA7B0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br/>
      </w:r>
      <w:r w:rsidR="00D17F1C" w:rsidRPr="00BA7B0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br/>
        <w:t>Для того чтобы тренировать правила написания слов, ребенок задействует три центра: </w:t>
      </w:r>
      <w:r w:rsidR="00D17F1C" w:rsidRPr="00BA7B0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br/>
        <w:t>• глаза – видеть написанное или напечатанное слово и зрительно его запоминать; </w:t>
      </w:r>
      <w:r w:rsidR="00D17F1C" w:rsidRPr="00BA7B0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br/>
        <w:t>• уши – воспринимать слово на слух, произносить его, слушать звучание; </w:t>
      </w:r>
      <w:r w:rsidR="00D17F1C" w:rsidRPr="00BA7B0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br/>
        <w:t>• рука – записывать слово и закреплять его в </w:t>
      </w:r>
      <w:hyperlink r:id="rId7" w:tgtFrame="_blank" w:history="1">
        <w:r w:rsidR="00D17F1C" w:rsidRPr="00BA7B0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памяти</w:t>
        </w:r>
      </w:hyperlink>
      <w:r w:rsidR="00D17F1C" w:rsidRPr="00BA7B0C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D17F1C" w:rsidRPr="00BA7B0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br/>
      </w:r>
      <w:r w:rsidR="00D17F1C" w:rsidRPr="00BA7B0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         </w:t>
      </w:r>
      <w:r w:rsidR="00D17F1C" w:rsidRPr="00BA7B0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Если в доме создана среда, в которой ребенок постоянно использует родной язык и развивает орфографическую зоркость, то переход от детских открыток, подписанных печатными буквами «Мама, </w:t>
      </w:r>
      <w:proofErr w:type="spellStart"/>
      <w:r w:rsidR="00D17F1C" w:rsidRPr="00BA7B0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паздравляю</w:t>
      </w:r>
      <w:proofErr w:type="spellEnd"/>
      <w:r w:rsidR="00D17F1C" w:rsidRPr="00BA7B0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с </w:t>
      </w:r>
      <w:proofErr w:type="spellStart"/>
      <w:r w:rsidR="00D17F1C" w:rsidRPr="00BA7B0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празникам</w:t>
      </w:r>
      <w:proofErr w:type="spellEnd"/>
      <w:r w:rsidR="00D17F1C" w:rsidRPr="00BA7B0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!» до школьных </w:t>
      </w:r>
      <w:hyperlink r:id="rId8" w:tgtFrame="_blank" w:history="1">
        <w:r w:rsidR="00D17F1C" w:rsidRPr="00BA7B0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диктантов</w:t>
        </w:r>
      </w:hyperlink>
      <w:r w:rsidR="00D17F1C" w:rsidRPr="00BA7B0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, написанных на «четыре» и «пять», происходит постепенным и непринужденным образом. Помочь в этом могут несколько эффективных способов. </w:t>
      </w:r>
    </w:p>
    <w:p w:rsidR="00D17F1C" w:rsidRPr="00BA7B0C" w:rsidRDefault="00D17F1C" w:rsidP="00D17F1C">
      <w:pPr>
        <w:spacing w:before="100" w:beforeAutospacing="1" w:after="100" w:afterAutospacing="1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</w:pPr>
      <w:r w:rsidRPr="00BA7B0C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Чтение</w:t>
      </w:r>
    </w:p>
    <w:p w:rsidR="00BA7B0C" w:rsidRDefault="00BA7B0C" w:rsidP="00BA7B0C">
      <w:pPr>
        <w:spacing w:after="0" w:line="270" w:lineRule="atLeast"/>
        <w:ind w:left="-851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         </w:t>
      </w:r>
      <w:r w:rsidR="00D17F1C" w:rsidRPr="00BA7B0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Не существует слишком раннего возраста, чтобы начать читать. Слушая стихи и сказки, младенец воспринимает и копирует звуки родной речи. Благодаря азбуке с яркими картинками у детей появляются зрительные ассоциации, на какие буквы начинаются те или иные слова. </w:t>
      </w:r>
    </w:p>
    <w:p w:rsidR="00D17F1C" w:rsidRPr="00BA7B0C" w:rsidRDefault="00BA7B0C" w:rsidP="00BA7B0C">
      <w:pPr>
        <w:spacing w:after="0" w:line="270" w:lineRule="atLeast"/>
        <w:ind w:left="-851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lastRenderedPageBreak/>
        <w:t xml:space="preserve">           </w:t>
      </w:r>
      <w:bookmarkStart w:id="0" w:name="_GoBack"/>
      <w:bookmarkEnd w:id="0"/>
      <w:r w:rsidR="00D17F1C" w:rsidRPr="00BA7B0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Начиная читать самостоятельно, ребенок расширяет словарный запас, много раз видит грамотное написание слов и автоматически его запоминает, так что порой в будущем будет достаточно закрыть глаза, и представить себе напечатанное на бумаге слово, чтобы убедиться в правильности его правописания. Поэтому книга по-прежнему должна оставаться одним из лучших </w:t>
      </w:r>
      <w:hyperlink r:id="rId9" w:tgtFrame="_blank" w:history="1">
        <w:r w:rsidR="00D17F1C" w:rsidRPr="00BA7B0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подарков для детей</w:t>
        </w:r>
      </w:hyperlink>
      <w:r w:rsidR="00D17F1C" w:rsidRPr="00BA7B0C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D17F1C" w:rsidRPr="00BA7B0C" w:rsidRDefault="00D17F1C" w:rsidP="00D17F1C">
      <w:pPr>
        <w:spacing w:before="100" w:beforeAutospacing="1" w:after="100" w:afterAutospacing="1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</w:pPr>
      <w:r w:rsidRPr="00BA7B0C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Решение кроссвордов</w:t>
      </w:r>
    </w:p>
    <w:p w:rsidR="00D17F1C" w:rsidRPr="00BA7B0C" w:rsidRDefault="00D17F1C" w:rsidP="00BA7B0C">
      <w:pPr>
        <w:spacing w:after="0" w:line="270" w:lineRule="atLeast"/>
        <w:ind w:left="-709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BA7B0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Начните с кроссвордов в детских журналах, где вместо словесных заданий нарисованы картинки с номерами. Ничего, если поначалу ребенок будет неправильно вписывать в клеточки безударные гласные. Подарите ему ручку «пиши-стирай» и подсказывайте, как на самом деле пишется нужное слово. </w:t>
      </w:r>
    </w:p>
    <w:p w:rsidR="00D17F1C" w:rsidRPr="00BA7B0C" w:rsidRDefault="00D17F1C" w:rsidP="00D17F1C">
      <w:pPr>
        <w:spacing w:before="100" w:beforeAutospacing="1" w:after="100" w:afterAutospacing="1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424242"/>
          <w:sz w:val="32"/>
          <w:szCs w:val="32"/>
          <w:lang w:eastAsia="ru-RU"/>
        </w:rPr>
      </w:pPr>
      <w:r w:rsidRPr="00BA7B0C">
        <w:rPr>
          <w:rFonts w:ascii="Times New Roman" w:eastAsia="Times New Roman" w:hAnsi="Times New Roman" w:cs="Times New Roman"/>
          <w:b/>
          <w:bCs/>
          <w:color w:val="424242"/>
          <w:sz w:val="32"/>
          <w:szCs w:val="32"/>
          <w:lang w:eastAsia="ru-RU"/>
        </w:rPr>
        <w:t>Устные игры в слова</w:t>
      </w:r>
    </w:p>
    <w:p w:rsidR="00D17F1C" w:rsidRPr="00BA7B0C" w:rsidRDefault="00D17F1C" w:rsidP="00BA7B0C">
      <w:pPr>
        <w:spacing w:after="0" w:line="270" w:lineRule="atLeast"/>
        <w:ind w:left="-851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BA7B0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В дороге, в очереди, при любой необходимости ждать игры в слова – интересный способ скоротать время, а также увлекательная речевая тренировка. </w:t>
      </w:r>
      <w:proofErr w:type="gramStart"/>
      <w:r w:rsidRPr="00BA7B0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Примеры таких игр – это: </w:t>
      </w:r>
      <w:r w:rsidRPr="00BA7B0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br/>
      </w:r>
      <w:r w:rsidRPr="00BA7B0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br/>
        <w:t>• рифмы; </w:t>
      </w:r>
      <w:r w:rsidRPr="00BA7B0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br/>
        <w:t>• слова (по подобию игры в «города»); </w:t>
      </w:r>
      <w:r w:rsidRPr="00BA7B0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br/>
        <w:t>• назови слово, которое начинается на слог «па», «</w:t>
      </w:r>
      <w:proofErr w:type="spellStart"/>
      <w:r w:rsidRPr="00BA7B0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ло</w:t>
      </w:r>
      <w:proofErr w:type="spellEnd"/>
      <w:r w:rsidRPr="00BA7B0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», «ту» и так далее; </w:t>
      </w:r>
      <w:r w:rsidRPr="00BA7B0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br/>
        <w:t>• составь предложение из слов, начинающихся на одну и ту же букву, например «Лиса ловит лягушку» или «Мяч мешает моряку». </w:t>
      </w:r>
      <w:proofErr w:type="gramEnd"/>
    </w:p>
    <w:p w:rsidR="00D17F1C" w:rsidRPr="00BA7B0C" w:rsidRDefault="00D17F1C" w:rsidP="00D17F1C">
      <w:pPr>
        <w:spacing w:before="100" w:beforeAutospacing="1" w:after="100" w:afterAutospacing="1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</w:pPr>
      <w:r w:rsidRPr="00BA7B0C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Много общения</w:t>
      </w:r>
    </w:p>
    <w:p w:rsidR="00D17F1C" w:rsidRPr="00BA7B0C" w:rsidRDefault="00D17F1C" w:rsidP="00BA7B0C">
      <w:pPr>
        <w:spacing w:after="0" w:line="270" w:lineRule="atLeast"/>
        <w:ind w:left="-851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BA7B0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Родительская речь для детей – это главный свод правил родного языка, поэтому именно от взрослых в семье зависит, как ребенок будет ставить ударение в словах «звонит» или «торты». Если замечаете, что он допускает одну и ту же речевую ошибку, аккуратно поправляйте ее в ответном предложении. </w:t>
      </w:r>
      <w:r w:rsidRPr="00BA7B0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br/>
      </w:r>
      <w:r w:rsidRPr="00BA7B0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br/>
        <w:t xml:space="preserve">– Мама, куда </w:t>
      </w:r>
      <w:proofErr w:type="spellStart"/>
      <w:r w:rsidRPr="00BA7B0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ложат</w:t>
      </w:r>
      <w:proofErr w:type="spellEnd"/>
      <w:r w:rsidRPr="00BA7B0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вилки? </w:t>
      </w:r>
      <w:r w:rsidRPr="00BA7B0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br/>
        <w:t>– Вилки кладут в верхний ящик стола. </w:t>
      </w:r>
      <w:r w:rsidRPr="00BA7B0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br/>
      </w:r>
      <w:r w:rsidRPr="00BA7B0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br/>
        <w:t>Если вы употребляете слова правильно и много общаетесь в семье на различные темы, то даже неизбежные речевые ошибки от окружающих не будут передаваться вашим детям. </w:t>
      </w:r>
    </w:p>
    <w:p w:rsidR="00D17F1C" w:rsidRPr="00BA7B0C" w:rsidRDefault="00D17F1C" w:rsidP="00D17F1C">
      <w:pPr>
        <w:spacing w:before="100" w:beforeAutospacing="1" w:after="100" w:afterAutospacing="1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</w:pPr>
      <w:r w:rsidRPr="00BA7B0C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Словесные игры на бумаге</w:t>
      </w:r>
    </w:p>
    <w:p w:rsidR="00D17F1C" w:rsidRPr="00BA7B0C" w:rsidRDefault="00D17F1C" w:rsidP="00BA7B0C">
      <w:pPr>
        <w:spacing w:after="0" w:line="270" w:lineRule="atLeast"/>
        <w:ind w:left="-851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BA7B0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• змейка – запишите как можно более длинную цепочку слов, где каждое последующее слово начинается на последнюю букву предыдущего; </w:t>
      </w:r>
      <w:r w:rsidRPr="00BA7B0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br/>
        <w:t>• виселица или «Поле чудес»; </w:t>
      </w:r>
      <w:r w:rsidRPr="00BA7B0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br/>
        <w:t>• путаница – составьте слова из перемешанных карточек с буквами; </w:t>
      </w:r>
      <w:r w:rsidRPr="00BA7B0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br/>
        <w:t>• составление множества маленьких слов из одного большого. </w:t>
      </w:r>
    </w:p>
    <w:p w:rsidR="00D17F1C" w:rsidRPr="00BA7B0C" w:rsidRDefault="00D17F1C" w:rsidP="00D17F1C">
      <w:pPr>
        <w:spacing w:before="100" w:beforeAutospacing="1" w:after="100" w:afterAutospacing="1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</w:pPr>
      <w:r w:rsidRPr="00BA7B0C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lastRenderedPageBreak/>
        <w:t>Развлечения с использованием букв</w:t>
      </w:r>
    </w:p>
    <w:p w:rsidR="00D17F1C" w:rsidRPr="00BA7B0C" w:rsidRDefault="00D17F1C" w:rsidP="00BA7B0C">
      <w:pPr>
        <w:spacing w:after="0" w:line="270" w:lineRule="atLeast"/>
        <w:ind w:left="-851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BA7B0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Вовлекайте слова и буквы в совместные игры с детьми</w:t>
      </w:r>
      <w:proofErr w:type="gramStart"/>
      <w:r w:rsidRPr="00BA7B0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.</w:t>
      </w:r>
      <w:proofErr w:type="gramEnd"/>
      <w:r w:rsidRPr="00BA7B0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</w:t>
      </w:r>
      <w:r w:rsidRPr="00BA7B0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br/>
      </w:r>
      <w:r w:rsidRPr="00BA7B0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br/>
        <w:t xml:space="preserve">• </w:t>
      </w:r>
      <w:proofErr w:type="gramStart"/>
      <w:r w:rsidRPr="00BA7B0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р</w:t>
      </w:r>
      <w:proofErr w:type="gramEnd"/>
      <w:r w:rsidRPr="00BA7B0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исуйте небольшие </w:t>
      </w:r>
      <w:hyperlink r:id="rId10" w:tgtFrame="_blank" w:history="1">
        <w:r w:rsidRPr="00BA7B0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комиксы</w:t>
        </w:r>
      </w:hyperlink>
      <w:r w:rsidRPr="00BA7B0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 на тему, которой в данный момент увлечены дети (насекомые, </w:t>
      </w:r>
      <w:proofErr w:type="spellStart"/>
      <w:r w:rsidRPr="00BA7B0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лего</w:t>
      </w:r>
      <w:proofErr w:type="spellEnd"/>
      <w:r w:rsidRPr="00BA7B0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, феи): самодельные комиксы часто являются стимулом к самостоятельному чтению; </w:t>
      </w:r>
      <w:r w:rsidRPr="00BA7B0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br/>
        <w:t>• предложите ребенку вместе придумать и написать книжку с картинками и небольшой историей; </w:t>
      </w:r>
      <w:r w:rsidRPr="00BA7B0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br/>
        <w:t>• делайте коллажи с вырезанием слов из газетных и журнальных заголовков; </w:t>
      </w:r>
      <w:r w:rsidRPr="00BA7B0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br/>
        <w:t>• мастерите браслеты из деревянных или пластиковых бусин с буквами; </w:t>
      </w:r>
      <w:r w:rsidRPr="00BA7B0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br/>
        <w:t>• сделайте украшение для дома со словом, которое описывает вашу семью, – буквы можно написать, например, на красивых морских камнях. </w:t>
      </w:r>
    </w:p>
    <w:p w:rsidR="00D17F1C" w:rsidRPr="00BA7B0C" w:rsidRDefault="00D17F1C" w:rsidP="00D17F1C">
      <w:pPr>
        <w:spacing w:before="100" w:beforeAutospacing="1" w:after="100" w:afterAutospacing="1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</w:pPr>
      <w:r w:rsidRPr="00BA7B0C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Постеры на стену</w:t>
      </w:r>
    </w:p>
    <w:p w:rsidR="00D17F1C" w:rsidRPr="00BA7B0C" w:rsidRDefault="00D17F1C" w:rsidP="00BA7B0C">
      <w:pPr>
        <w:spacing w:after="0" w:line="270" w:lineRule="atLeast"/>
        <w:ind w:left="-851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BA7B0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В доме, где есть дети, на стене часто висит плакат с азбукой, чтобы малыши обращали на него внимание и учили буквы. Таким же образом можно обеспечить и наглядность написания других слов и терминов. В книжных магазинах представлено разнообразие плакатов различной тематики: цветы и животные, транспорт, виды спорта, геометрические формы и так далее. Соотнося визуальный образ с написанием слова, ребенок с детства запоминает, как оно пишется. </w:t>
      </w:r>
    </w:p>
    <w:p w:rsidR="00D17F1C" w:rsidRPr="00BA7B0C" w:rsidRDefault="00D17F1C" w:rsidP="00D17F1C">
      <w:pPr>
        <w:spacing w:before="100" w:beforeAutospacing="1" w:after="100" w:afterAutospacing="1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</w:pPr>
      <w:proofErr w:type="spellStart"/>
      <w:r w:rsidRPr="00BA7B0C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Скраббл</w:t>
      </w:r>
      <w:proofErr w:type="spellEnd"/>
    </w:p>
    <w:p w:rsidR="00D17F1C" w:rsidRPr="00BA7B0C" w:rsidRDefault="00D17F1C" w:rsidP="00BA7B0C">
      <w:pPr>
        <w:spacing w:after="0" w:line="270" w:lineRule="atLeast"/>
        <w:ind w:left="-851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BA7B0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Популярная во всем мире настольная игра «</w:t>
      </w:r>
      <w:proofErr w:type="spellStart"/>
      <w:r w:rsidRPr="00BA7B0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Скраббл</w:t>
      </w:r>
      <w:proofErr w:type="spellEnd"/>
      <w:r w:rsidRPr="00BA7B0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», а также ее русская версия – «Эрудит», развивают лингвистическую логику. Среди других известных настольных игр на составление слов – «</w:t>
      </w:r>
      <w:proofErr w:type="spellStart"/>
      <w:r w:rsidRPr="00BA7B0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Боггл</w:t>
      </w:r>
      <w:proofErr w:type="spellEnd"/>
      <w:r w:rsidRPr="00BA7B0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» и «Тик</w:t>
      </w:r>
      <w:proofErr w:type="gramStart"/>
      <w:r w:rsidRPr="00BA7B0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Т</w:t>
      </w:r>
      <w:proofErr w:type="gramEnd"/>
      <w:r w:rsidRPr="00BA7B0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ак </w:t>
      </w:r>
      <w:proofErr w:type="spellStart"/>
      <w:r w:rsidRPr="00BA7B0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Бумм</w:t>
      </w:r>
      <w:proofErr w:type="spellEnd"/>
      <w:r w:rsidRPr="00BA7B0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». </w:t>
      </w:r>
    </w:p>
    <w:p w:rsidR="00D17F1C" w:rsidRPr="00BA7B0C" w:rsidRDefault="00D17F1C" w:rsidP="00D17F1C">
      <w:pPr>
        <w:spacing w:before="100" w:beforeAutospacing="1" w:after="100" w:afterAutospacing="1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</w:pPr>
      <w:r w:rsidRPr="00BA7B0C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Мнемоническое запоминание правил</w:t>
      </w:r>
    </w:p>
    <w:p w:rsidR="00D17F1C" w:rsidRPr="00BA7B0C" w:rsidRDefault="00D17F1C" w:rsidP="00BA7B0C">
      <w:pPr>
        <w:spacing w:after="0" w:line="270" w:lineRule="atLeast"/>
        <w:ind w:left="-851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BA7B0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Дети не любят учить правила, а вот поиграть и пошутить им всегда интересно. Мнемоника предлагает облегчить запоминание правил с помощью рифмовки, ассоциаций, создания зрительных и звуковых образов. Известные мнемонические примеры: </w:t>
      </w:r>
      <w:r w:rsidRPr="00BA7B0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br/>
      </w:r>
      <w:r w:rsidRPr="00BA7B0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br/>
        <w:t>• Не чудесно, не прекрасно, а ужасно и опасно букву т писать напрасно; </w:t>
      </w:r>
      <w:r w:rsidRPr="00BA7B0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br/>
        <w:t xml:space="preserve">• Уж замуж </w:t>
      </w:r>
      <w:proofErr w:type="gramStart"/>
      <w:r w:rsidRPr="00BA7B0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невтерпеж</w:t>
      </w:r>
      <w:proofErr w:type="gramEnd"/>
      <w:r w:rsidRPr="00BA7B0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; </w:t>
      </w:r>
      <w:r w:rsidRPr="00BA7B0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br/>
        <w:t>• Надеваю одежду, одеваю Надежду; </w:t>
      </w:r>
      <w:r w:rsidRPr="00BA7B0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br/>
        <w:t>• То, кое, либо, нибудь – дефис не позабудь. </w:t>
      </w:r>
      <w:r w:rsidRPr="00BA7B0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br/>
      </w:r>
      <w:r w:rsidRPr="00BA7B0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br/>
        <w:t>Расскажите детям об этих и других примерах, чтобы запоминание некоторых правил и исключений не казалось им скучным и сложным. </w:t>
      </w:r>
    </w:p>
    <w:p w:rsidR="00D17F1C" w:rsidRPr="00BA7B0C" w:rsidRDefault="00D17F1C" w:rsidP="00D17F1C">
      <w:pPr>
        <w:spacing w:before="100" w:beforeAutospacing="1" w:after="100" w:afterAutospacing="1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</w:pPr>
      <w:r w:rsidRPr="00BA7B0C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Словари</w:t>
      </w:r>
    </w:p>
    <w:p w:rsidR="00D17F1C" w:rsidRPr="00BA7B0C" w:rsidRDefault="00D17F1C" w:rsidP="00BA7B0C">
      <w:pPr>
        <w:spacing w:after="0" w:line="270" w:lineRule="atLeast"/>
        <w:ind w:left="-851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BA7B0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lastRenderedPageBreak/>
        <w:t>Орфографический словарь – необходимая книга в доме у каждого школьника</w:t>
      </w:r>
      <w:proofErr w:type="gramStart"/>
      <w:r w:rsidRPr="00BA7B0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Н</w:t>
      </w:r>
      <w:proofErr w:type="gramEnd"/>
      <w:r w:rsidRPr="00BA7B0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о помимо обращения к профессиональным словарям, полезно завести и персональный словарик для слов, которые вызывают затруднения. Набрав по 7-10 таких слов, дети могут: </w:t>
      </w:r>
      <w:r w:rsidRPr="00BA7B0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br/>
      </w:r>
      <w:r w:rsidRPr="00BA7B0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br/>
        <w:t>• писать с ними маленькие диктанты;</w:t>
      </w:r>
    </w:p>
    <w:p w:rsidR="00D17F1C" w:rsidRPr="00BA7B0C" w:rsidRDefault="00D17F1C" w:rsidP="00BA7B0C">
      <w:pPr>
        <w:spacing w:line="270" w:lineRule="atLeast"/>
        <w:ind w:left="-851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BA7B0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• составлять из них кроссворд; </w:t>
      </w:r>
      <w:r w:rsidRPr="00BA7B0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br/>
        <w:t>• записывать особенно трудное слово всеми цветами радуги; </w:t>
      </w:r>
      <w:r w:rsidRPr="00BA7B0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br/>
        <w:t>• играть в «найди ошибку» или «вставь пропущенную букву». </w:t>
      </w:r>
      <w:r w:rsidRPr="00BA7B0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br/>
      </w:r>
      <w:r w:rsidRPr="00BA7B0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br/>
        <w:t>Упражнения по списыванию, а также морфологическому и фонетическому разбору будут предложены детям в школе в большом количестве на уроках родного языка. А дома, с родительской стороны, желательно поддерживать благоприятную атмосферу, где чтение, разговоры о литературе и интеллектуальные игры со словами – естественная и любимая часть жизни</w:t>
      </w:r>
    </w:p>
    <w:p w:rsidR="00581839" w:rsidRDefault="00581839"/>
    <w:sectPr w:rsidR="00581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BeauSansProSemiBoldRegular">
    <w:altName w:val="Times New Roman"/>
    <w:panose1 w:val="00000000000000000000"/>
    <w:charset w:val="00"/>
    <w:family w:val="roman"/>
    <w:notTrueType/>
    <w:pitch w:val="default"/>
  </w:font>
  <w:font w:name="PTSans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F1C"/>
    <w:rsid w:val="00581839"/>
    <w:rsid w:val="00BA7B0C"/>
    <w:rsid w:val="00D1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17F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D17F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7F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17F1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D17F1C"/>
    <w:rPr>
      <w:color w:val="0000FF"/>
      <w:u w:val="single"/>
    </w:rPr>
  </w:style>
  <w:style w:type="character" w:customStyle="1" w:styleId="11">
    <w:name w:val="Дата1"/>
    <w:basedOn w:val="a0"/>
    <w:rsid w:val="00D17F1C"/>
  </w:style>
  <w:style w:type="character" w:customStyle="1" w:styleId="apple-converted-space">
    <w:name w:val="apple-converted-space"/>
    <w:basedOn w:val="a0"/>
    <w:rsid w:val="00D17F1C"/>
  </w:style>
  <w:style w:type="paragraph" w:styleId="a4">
    <w:name w:val="Balloon Text"/>
    <w:basedOn w:val="a"/>
    <w:link w:val="a5"/>
    <w:uiPriority w:val="99"/>
    <w:semiHidden/>
    <w:unhideWhenUsed/>
    <w:rsid w:val="00D17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7F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17F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D17F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7F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17F1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D17F1C"/>
    <w:rPr>
      <w:color w:val="0000FF"/>
      <w:u w:val="single"/>
    </w:rPr>
  </w:style>
  <w:style w:type="character" w:customStyle="1" w:styleId="11">
    <w:name w:val="Дата1"/>
    <w:basedOn w:val="a0"/>
    <w:rsid w:val="00D17F1C"/>
  </w:style>
  <w:style w:type="character" w:customStyle="1" w:styleId="apple-converted-space">
    <w:name w:val="apple-converted-space"/>
    <w:basedOn w:val="a0"/>
    <w:rsid w:val="00D17F1C"/>
  </w:style>
  <w:style w:type="paragraph" w:styleId="a4">
    <w:name w:val="Balloon Text"/>
    <w:basedOn w:val="a"/>
    <w:link w:val="a5"/>
    <w:uiPriority w:val="99"/>
    <w:semiHidden/>
    <w:unhideWhenUsed/>
    <w:rsid w:val="00D17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7F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10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79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434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01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90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tidor.ru/article/10_sposobov_sdelat_domashnee_z_86603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etidor.ru/article/kak_uluchshit_detskuyu_pamyat_118047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letidor.ru/profile/682" TargetMode="External"/><Relationship Id="rId10" Type="http://schemas.openxmlformats.org/officeDocument/2006/relationships/hyperlink" Target="http://letidor.ru/article/dmitriy_yakovlev_ne_dolzhno_by_2986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etidor.ru/article/205_v_gosti_s_podarkami_2387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951</Words>
  <Characters>5424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2</cp:revision>
  <dcterms:created xsi:type="dcterms:W3CDTF">2015-01-07T17:23:00Z</dcterms:created>
  <dcterms:modified xsi:type="dcterms:W3CDTF">2015-01-10T15:01:00Z</dcterms:modified>
</cp:coreProperties>
</file>