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color w:val="007ad0"/>
          <w:sz w:val="36"/>
          <w:szCs w:val="36"/>
          <w:rtl w:val="0"/>
        </w:rPr>
        <w:t xml:space="preserve">Внимание! Комендантский час для несовершеннолетних в 2021 году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160" w:line="377.14285714285717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Всем известно, что находясь на улице в вечернее и ночное время суток без сопровождения взрослых, подростки подвергают себя опасности, а также сами совершают преступления. Данное обстоятельство - свидетельство отсутствия контроля за поведением несовершеннолетних со стороны родителей.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160" w:line="377.14285714285717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Для того чтобы оградить подростков от негативного влияния преступной среды  Закон Свердловской области от 16 июля 2009 года № 73-ОЗ 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детей» обязал органы местного самоуправления определить перечень мест, в которых недопустимо нахождение несовершеннолетних.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160" w:line="377.14285714285717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Постановлением Правительства Свердловской области определен перечень мест, в которых не допускается нахождение лиц, не достигших 18 лет: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160" w:line="377.14285714285717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- предназначенные для реализации товаров сексуального характера;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160" w:line="377.14285714285717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- реализации только алкогольной продукции, пива и напитков, изготавливаемых на его основе;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160" w:line="377.14285714285717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- помещения, имеющие доступ к сети Интернет,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160" w:line="377.14285714285717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Кроме того, в ночное время без сопровождения родителей (лиц их заменяющих), или лиц, осуществляющих мероприятия с участием, не допускается нахождение несовершеннолетних, на улицах, стадионах, в парках, в скверах, в местах общего пользования жилых домов, транспортных средствах общего пользования, следующих по территории области, а также на объектах юридических лиц или индивидуальных предпринимателей, предпринимателей, предназначенных для обеспечения доступа к сети Интернет.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160" w:line="377.14285714285717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Постановлением главы г. Екатеринбург от 15.10.2010 г. № 4705 в перечень мест, в которых может быть причинен вред детям на территории муниципального образования «город Екатеринбург», дополнен строящимися и законсервированными объектами, бесхозяйными и аварийными зданиями и сооружениями, инженерно-техническими сооружениями.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160" w:line="377.14285714285717" w:lineRule="auto"/>
        <w:rPr>
          <w:b w:val="1"/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160" w:line="377.14285714285717" w:lineRule="auto"/>
        <w:rPr>
          <w:b w:val="1"/>
          <w:color w:val="555555"/>
          <w:sz w:val="21"/>
          <w:szCs w:val="21"/>
        </w:rPr>
      </w:pPr>
      <w:r w:rsidDel="00000000" w:rsidR="00000000" w:rsidRPr="00000000">
        <w:rPr>
          <w:b w:val="1"/>
          <w:color w:val="555555"/>
          <w:sz w:val="21"/>
          <w:szCs w:val="21"/>
          <w:rtl w:val="0"/>
        </w:rPr>
        <w:t xml:space="preserve">Детям, не достигших возраста 18 лет, в ночное  время запрещено находиться в общественных местах без сопровождения родителей (лиц, их заменяющих) или лиц, осуществляющих мероприятия с участием детей.</w:t>
      </w:r>
      <w:r w:rsidDel="00000000" w:rsidR="00000000" w:rsidRPr="00000000">
        <w:rPr>
          <w:b w:val="1"/>
          <w:color w:val="555555"/>
          <w:sz w:val="21"/>
          <w:szCs w:val="21"/>
        </w:rPr>
        <w:drawing>
          <wp:inline distB="114300" distT="114300" distL="114300" distR="114300">
            <wp:extent cx="9525" cy="9525"/>
            <wp:effectExtent b="0" l="0" r="0" t="0"/>
            <wp:docPr descr="Хочу такой сайт" id="1" name="image1.png"/>
            <a:graphic>
              <a:graphicData uri="http://schemas.openxmlformats.org/drawingml/2006/picture">
                <pic:pic>
                  <pic:nvPicPr>
                    <pic:cNvPr descr="Хочу такой сайт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160" w:line="377.14285714285717" w:lineRule="auto"/>
        <w:rPr>
          <w:b w:val="1"/>
          <w:color w:val="555555"/>
          <w:sz w:val="28"/>
          <w:szCs w:val="28"/>
        </w:rPr>
      </w:pPr>
      <w:r w:rsidDel="00000000" w:rsidR="00000000" w:rsidRPr="00000000">
        <w:rPr>
          <w:b w:val="1"/>
          <w:color w:val="555555"/>
          <w:sz w:val="28"/>
          <w:szCs w:val="28"/>
          <w:rtl w:val="0"/>
        </w:rPr>
        <w:t xml:space="preserve">Под ночным временем в Законе понимается время с 22 до 6 часов местного времени.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160" w:line="377.14285714285717" w:lineRule="auto"/>
        <w:rPr>
          <w:b w:val="1"/>
          <w:color w:val="55555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160" w:line="377.14285714285717" w:lineRule="auto"/>
        <w:rPr>
          <w:b w:val="1"/>
          <w:color w:val="555555"/>
          <w:sz w:val="28"/>
          <w:szCs w:val="28"/>
        </w:rPr>
      </w:pPr>
      <w:r w:rsidDel="00000000" w:rsidR="00000000" w:rsidRPr="00000000">
        <w:rPr>
          <w:b w:val="1"/>
          <w:color w:val="555555"/>
          <w:sz w:val="28"/>
          <w:szCs w:val="28"/>
          <w:rtl w:val="0"/>
        </w:rPr>
        <w:t xml:space="preserve">ССылка: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160" w:line="377.14285714285717" w:lineRule="auto"/>
        <w:rPr>
          <w:i w:val="1"/>
          <w:color w:val="0072bc"/>
          <w:sz w:val="24"/>
          <w:szCs w:val="24"/>
          <w:u w:val="single"/>
        </w:rPr>
      </w:pPr>
      <w:hyperlink r:id="rId7">
        <w:r w:rsidDel="00000000" w:rsidR="00000000" w:rsidRPr="00000000">
          <w:rPr>
            <w:i w:val="1"/>
            <w:color w:val="0072bc"/>
            <w:sz w:val="24"/>
            <w:szCs w:val="24"/>
            <w:u w:val="single"/>
            <w:rtl w:val="0"/>
          </w:rPr>
          <w:t xml:space="preserve">http://docs.cntd.ru/document/895212893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460" w:before="160" w:line="377.14285714285717" w:lineRule="auto"/>
        <w:rPr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160" w:line="377.14285714285717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При выявлении детей в местах, нахождение в которых недопустимо, несовершеннолетний доставляется в органы полиции, о чем сообщается его родителю (законному представителю).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160" w:line="377.14285714285717" w:lineRule="auto"/>
        <w:rPr>
          <w:color w:val="ff0000"/>
          <w:sz w:val="21"/>
          <w:szCs w:val="21"/>
        </w:rPr>
      </w:pPr>
      <w:r w:rsidDel="00000000" w:rsidR="00000000" w:rsidRPr="00000000">
        <w:rPr>
          <w:color w:val="ff0000"/>
          <w:sz w:val="21"/>
          <w:szCs w:val="21"/>
          <w:rtl w:val="0"/>
        </w:rPr>
        <w:t xml:space="preserve">Какая ответственность предусмотрена за неисполнение требований закона?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160" w:line="377.14285714285717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За неисполнение обязанности по недопущению детей (лиц, не достигших возраста 18 лет) в местах, нахождение в которых может причинить вред, ст.5-1 Областного закона «Об административных правонарушениях на территории Свердловской области» установлена административная ответственность. Совершение такого правонарушения влечет наложение административного штрафа на должностных лиц в размере от 5 до 10 тысяч рублей, на юридических лиц – от 20 до 40 тысяч рублей.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160" w:line="377.14285714285717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Статьей 5-2 Областного закон от 14.06.2005 № 52-ОЗ предусмотрена административная ответственность за неисполнение обязанностей по недопущению нахождения детей, не достигших возраста 16 лет, в ночное время в общественных местах без сопровождения родителей или лиц, осуществляющих мероприятия с участием детей. Размер штрафа в этом случае составляет для должностных лиц от 5 до 10 тысяч рублей, на юридических лиц – от 20 до 40 тысяч рублей.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160" w:line="377.14285714285717" w:lineRule="auto"/>
        <w:rPr>
          <w:color w:val="0000ff"/>
          <w:sz w:val="21"/>
          <w:szCs w:val="21"/>
        </w:rPr>
      </w:pPr>
      <w:r w:rsidDel="00000000" w:rsidR="00000000" w:rsidRPr="00000000">
        <w:rPr>
          <w:color w:val="0000ff"/>
          <w:sz w:val="21"/>
          <w:szCs w:val="21"/>
          <w:rtl w:val="0"/>
        </w:rPr>
        <w:t xml:space="preserve">Несут ли ответственность родители (лица их заменяющие) за неисполнение обязанностей по недопущению нахождения детей, не достигших возраста 16 лет, в ночное время в общественных местах?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160" w:line="377.14285714285717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В настоящее время статьей 5.35 Кодекса Российской Федерации об административных правонарушениях предусмотрена ответственность за неисполнение родителями или иными законными представителями несовершеннолетних обязанностей по содержанию, воспитанию, защите прав и интересов несовершеннолетних и влечет предупреждение или наложение административного штрафа в размере от ста до пятисот рублей.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docs.cntd.ru/document/895212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